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F98" w:rsidRDefault="002B6F98" w:rsidP="002B6F98">
      <w:pPr>
        <w:pStyle w:val="tablepocp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RESOLUÇÃO Nº 18/2018</w:t>
      </w:r>
    </w:p>
    <w:p w:rsidR="002B6F98" w:rsidRDefault="002B6F98" w:rsidP="002B6F98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2B6F98" w:rsidRDefault="002B6F98" w:rsidP="002B6F98">
      <w:pPr>
        <w:pStyle w:val="tablepocp"/>
        <w:spacing w:before="0" w:beforeAutospacing="0" w:after="0" w:afterAutospacing="0"/>
        <w:ind w:firstLine="32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O CONSELHO ESTADUAL DE SAÚDE,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no uso de suas atribuições legais que lhe confere a Lei Complementar nº 22, de 09 de novembro de 1992, que institui o Código Estadual de Saúde;</w:t>
      </w:r>
    </w:p>
    <w:p w:rsidR="002B6F98" w:rsidRDefault="002B6F98" w:rsidP="002B6F98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2B6F98" w:rsidRDefault="002B6F98" w:rsidP="002B6F98">
      <w:pPr>
        <w:pStyle w:val="tablepocp"/>
        <w:spacing w:before="0" w:beforeAutospacing="0" w:after="0" w:afterAutospacing="0"/>
        <w:ind w:firstLine="32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Considerando o artigo 198, inciso III, da Constituição da República, que prevê a participação da comunidade como diretriz do Sistema Único de Saúde - SUS;</w:t>
      </w:r>
    </w:p>
    <w:p w:rsidR="002B6F98" w:rsidRDefault="002B6F98" w:rsidP="002B6F98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2B6F98" w:rsidRDefault="002B6F98" w:rsidP="002B6F98">
      <w:pPr>
        <w:pStyle w:val="tablepocp"/>
        <w:spacing w:before="0" w:beforeAutospacing="0" w:after="0" w:afterAutospacing="0"/>
        <w:ind w:firstLine="32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Considerando o artigo 196, da Constituição Federal, que dispõe que a saúde é direito de todos e dever do Estado, garantido mediante políticas sociais e econômicas que visem à redução do risco de doença e de outros agravos e ao acesso universal e igualitário às ações e serviços para sua promoção, proteção e recuperação;</w:t>
      </w:r>
    </w:p>
    <w:p w:rsidR="002B6F98" w:rsidRDefault="002B6F98" w:rsidP="002B6F98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2B6F98" w:rsidRDefault="002B6F98" w:rsidP="002B6F98">
      <w:pPr>
        <w:pStyle w:val="tablepocp"/>
        <w:spacing w:before="0" w:beforeAutospacing="0" w:after="0" w:afterAutospacing="0"/>
        <w:ind w:firstLine="32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Considerando a Lei nº 8.080, de 19 de setembro de 1990, que dispõe sobre as condições para a promoção, proteção e recuperação da saúde, a organização e o funcionamento dos serviços correspondentes, e dá outras providências;</w:t>
      </w:r>
    </w:p>
    <w:p w:rsidR="002B6F98" w:rsidRDefault="002B6F98" w:rsidP="002B6F98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2B6F98" w:rsidRDefault="002B6F98" w:rsidP="002B6F98">
      <w:pPr>
        <w:pStyle w:val="tablepocp"/>
        <w:spacing w:before="0" w:beforeAutospacing="0" w:after="0" w:afterAutospacing="0"/>
        <w:ind w:firstLine="32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Considerando o Decreto nº 7.508, de 28 de junho de 2011, que regulamenta a Lei n</w:t>
      </w:r>
      <w:r>
        <w:rPr>
          <w:rFonts w:ascii="Arial" w:hAnsi="Arial" w:cs="Arial"/>
          <w:color w:val="000000"/>
          <w:sz w:val="16"/>
          <w:szCs w:val="16"/>
          <w:u w:val="single"/>
          <w:shd w:val="clear" w:color="auto" w:fill="FFFFFF"/>
        </w:rPr>
        <w:t>o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 8.080/1990, para dispor sobre a organização do SUS, o planejamento da saúde, a assistência à saúde e a articulação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interfederativa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, e dá outras providências;</w:t>
      </w:r>
    </w:p>
    <w:p w:rsidR="002B6F98" w:rsidRDefault="002B6F98" w:rsidP="002B6F98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2B6F98" w:rsidRDefault="002B6F98" w:rsidP="002B6F98">
      <w:pPr>
        <w:pStyle w:val="tablepocp"/>
        <w:spacing w:before="0" w:beforeAutospacing="0" w:after="0" w:afterAutospacing="0"/>
        <w:ind w:firstLine="32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Considerando a Lei nº 8.142, de 28 de dezembro de 1990, que dispõe sobre a participação da comunidade na gestão do SUS e sobre as transferências intergovernamentais de recursos financeiros na área da saúde e dá outras providências;</w:t>
      </w:r>
    </w:p>
    <w:p w:rsidR="002B6F98" w:rsidRDefault="002B6F98" w:rsidP="002B6F98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2B6F98" w:rsidRDefault="002B6F98" w:rsidP="002B6F98">
      <w:pPr>
        <w:pStyle w:val="tablepocp"/>
        <w:spacing w:before="0" w:beforeAutospacing="0" w:after="0" w:afterAutospacing="0"/>
        <w:ind w:firstLine="32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Considerando a Lei Complementar nº 141, de 13 de janeiro de 2012, que regulamenta o parágrafo 3</w:t>
      </w:r>
      <w:r>
        <w:rPr>
          <w:rFonts w:ascii="Arial" w:hAnsi="Arial" w:cs="Arial"/>
          <w:color w:val="000000"/>
          <w:sz w:val="16"/>
          <w:szCs w:val="16"/>
          <w:u w:val="single"/>
          <w:shd w:val="clear" w:color="auto" w:fill="FFFFFF"/>
        </w:rPr>
        <w:t>o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do artigo 198 da Constituição Federal;</w:t>
      </w:r>
    </w:p>
    <w:p w:rsidR="002B6F98" w:rsidRDefault="002B6F98" w:rsidP="002B6F98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2B6F98" w:rsidRDefault="002B6F98" w:rsidP="002B6F98">
      <w:pPr>
        <w:pStyle w:val="tablepocp"/>
        <w:spacing w:before="0" w:beforeAutospacing="0" w:after="0" w:afterAutospacing="0"/>
        <w:ind w:firstLine="32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Considerando</w:t>
      </w: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o artigo 13, alínea “a”, parágrafo único, do Regimento Interno do Conselho Estadual de Saúde de Mato Grosso - CES/MT;</w:t>
      </w:r>
    </w:p>
    <w:p w:rsidR="002B6F98" w:rsidRDefault="002B6F98" w:rsidP="002B6F98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2B6F98" w:rsidRDefault="002B6F98" w:rsidP="002B6F98">
      <w:pPr>
        <w:pStyle w:val="tablepocp"/>
        <w:spacing w:before="0" w:beforeAutospacing="0" w:after="0" w:afterAutospacing="0"/>
        <w:ind w:firstLine="32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Considerando</w:t>
      </w: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a deliberação do Pleno do Conselho Estadual de Saúde de Mato Grosso - CES/MT na reunião ordinária de 07 de março de 2018;</w:t>
      </w:r>
    </w:p>
    <w:p w:rsidR="002B6F98" w:rsidRDefault="002B6F98" w:rsidP="002B6F98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2B6F98" w:rsidRDefault="002B6F98" w:rsidP="002B6F98">
      <w:pPr>
        <w:pStyle w:val="tablepocp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u w:val="single"/>
          <w:shd w:val="clear" w:color="auto" w:fill="FFFFFF"/>
        </w:rPr>
        <w:t>R E S O L V E</w:t>
      </w:r>
    </w:p>
    <w:p w:rsidR="002B6F98" w:rsidRDefault="002B6F98" w:rsidP="002B6F98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2B6F98" w:rsidRDefault="002B6F98" w:rsidP="002B6F98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Art. 1º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- Nomear para compor o </w:t>
      </w: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Comitê de Ética e Pesquisa da Escola de Saúde Pública -ESP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os seguintes membros:</w:t>
      </w:r>
    </w:p>
    <w:p w:rsidR="002B6F98" w:rsidRDefault="002B6F98" w:rsidP="002B6F98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2B6F98" w:rsidRDefault="002B6F98" w:rsidP="002B6F98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José Alves Martins;</w:t>
      </w:r>
    </w:p>
    <w:p w:rsidR="002B6F98" w:rsidRDefault="002B6F98" w:rsidP="002B6F98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Leila Correa de Melo;</w:t>
      </w:r>
    </w:p>
    <w:p w:rsidR="002B6F98" w:rsidRDefault="002B6F98" w:rsidP="002B6F98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Edvande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Pinto de França;</w:t>
      </w:r>
    </w:p>
    <w:p w:rsidR="002B6F98" w:rsidRDefault="002B6F98" w:rsidP="002B6F98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Edna Marlene da Cunha Carvalho.</w:t>
      </w:r>
    </w:p>
    <w:p w:rsidR="002B6F98" w:rsidRDefault="002B6F98" w:rsidP="002B6F98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2B6F98" w:rsidRDefault="002B6F98" w:rsidP="002B6F98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Art. 2º -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Nomear para compor a Comissão Organizadora da IV Conferência de Saúde Mental os seguintes membros:</w:t>
      </w:r>
    </w:p>
    <w:p w:rsidR="002B6F98" w:rsidRDefault="002B6F98" w:rsidP="002B6F98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2B6F98" w:rsidRDefault="002B6F98" w:rsidP="002B6F98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Ana Maria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Boabaid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de Carvalho Couto;</w:t>
      </w:r>
    </w:p>
    <w:p w:rsidR="002B6F98" w:rsidRDefault="002B6F98" w:rsidP="002B6F98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Carlos Antônio Pereira;</w:t>
      </w:r>
    </w:p>
    <w:p w:rsidR="002B6F98" w:rsidRDefault="002B6F98" w:rsidP="002B6F98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Edna Marlene da Cunha Carvalho;</w:t>
      </w:r>
    </w:p>
    <w:p w:rsidR="002B6F98" w:rsidRDefault="002B6F98" w:rsidP="002B6F98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Leila Correa de Melo;</w:t>
      </w:r>
    </w:p>
    <w:p w:rsidR="002B6F98" w:rsidRDefault="002B6F98" w:rsidP="002B6F98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Marcos Antônio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Julkovski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.</w:t>
      </w:r>
    </w:p>
    <w:p w:rsidR="002B6F98" w:rsidRDefault="002B6F98" w:rsidP="002B6F98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2B6F98" w:rsidRDefault="002B6F98" w:rsidP="002B6F98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Art. 3º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- Esta Resolução entra em vigor na data de sua publicação.</w:t>
      </w:r>
    </w:p>
    <w:p w:rsidR="002B6F98" w:rsidRDefault="002B6F98" w:rsidP="002B6F98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2B6F98" w:rsidRDefault="002B6F98" w:rsidP="002B6F98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Art. 4º -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Revogam-se as disposições em contrário.</w:t>
      </w:r>
    </w:p>
    <w:p w:rsidR="002B6F98" w:rsidRDefault="002B6F98" w:rsidP="002B6F98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2B6F98" w:rsidRDefault="002B6F98" w:rsidP="002B6F98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Registrada, Publicada, Cumpra-se.</w:t>
      </w:r>
    </w:p>
    <w:p w:rsidR="002B6F98" w:rsidRDefault="002B6F98" w:rsidP="002B6F98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2B6F98" w:rsidRDefault="002B6F98" w:rsidP="002B6F98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Cuiabá -MT, (data).</w:t>
      </w:r>
    </w:p>
    <w:p w:rsidR="002B6F98" w:rsidRDefault="002B6F98" w:rsidP="002B6F98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2B6F98" w:rsidRDefault="002B6F98" w:rsidP="002B6F98">
      <w:pPr>
        <w:pStyle w:val="tablepocp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>(</w:t>
      </w:r>
      <w:proofErr w:type="gramStart"/>
      <w:r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>original</w:t>
      </w:r>
      <w:proofErr w:type="gramEnd"/>
      <w:r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 xml:space="preserve"> assinado)</w:t>
      </w:r>
    </w:p>
    <w:p w:rsidR="002B6F98" w:rsidRDefault="002B6F98" w:rsidP="002B6F98">
      <w:pPr>
        <w:pStyle w:val="tablepocp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Carlos Antônio Pereira</w:t>
      </w:r>
    </w:p>
    <w:p w:rsidR="002B6F98" w:rsidRDefault="002B6F98" w:rsidP="002B6F98">
      <w:pPr>
        <w:pStyle w:val="tablepocp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Presidente Ad Hoc do Conselho Estadual de Saúde</w:t>
      </w:r>
    </w:p>
    <w:p w:rsidR="002B6F98" w:rsidRDefault="002B6F98" w:rsidP="002B6F98">
      <w:pPr>
        <w:pStyle w:val="tablepocp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2B6F98" w:rsidRDefault="002B6F98" w:rsidP="002B6F98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Homologada:</w:t>
      </w:r>
    </w:p>
    <w:p w:rsidR="002B6F98" w:rsidRDefault="002B6F98" w:rsidP="002B6F98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2B6F98" w:rsidRDefault="002B6F98" w:rsidP="002B6F98">
      <w:pPr>
        <w:pStyle w:val="tablepocp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>(</w:t>
      </w:r>
      <w:proofErr w:type="gramStart"/>
      <w:r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>original</w:t>
      </w:r>
      <w:proofErr w:type="gramEnd"/>
      <w:r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 xml:space="preserve"> assinado)</w:t>
      </w:r>
    </w:p>
    <w:p w:rsidR="002B6F98" w:rsidRDefault="002B6F98" w:rsidP="002B6F98">
      <w:pPr>
        <w:pStyle w:val="tablepocp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Mauro Mendes Ferreira</w:t>
      </w:r>
    </w:p>
    <w:p w:rsidR="002B6F98" w:rsidRDefault="002B6F98" w:rsidP="002B6F98">
      <w:pPr>
        <w:pStyle w:val="tablepocp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Governador do Estado de Mato Grosso</w:t>
      </w:r>
    </w:p>
    <w:p w:rsidR="00C44993" w:rsidRDefault="00C44993">
      <w:bookmarkStart w:id="0" w:name="_GoBack"/>
      <w:bookmarkEnd w:id="0"/>
    </w:p>
    <w:sectPr w:rsidR="00C449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F98"/>
    <w:rsid w:val="002B6F98"/>
    <w:rsid w:val="00C4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54FD7-D922-4F68-A600-DB4DB3CB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ocp">
    <w:name w:val="tablepocp"/>
    <w:basedOn w:val="Normal"/>
    <w:rsid w:val="002B6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3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jairmoreira</dc:creator>
  <cp:keywords/>
  <dc:description/>
  <cp:lastModifiedBy>jairmoreira</cp:lastModifiedBy>
  <cp:revision>1</cp:revision>
  <dcterms:created xsi:type="dcterms:W3CDTF">2019-10-29T16:48:00Z</dcterms:created>
  <dcterms:modified xsi:type="dcterms:W3CDTF">2019-10-29T16:49:00Z</dcterms:modified>
</cp:coreProperties>
</file>